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C6" w:rsidRPr="003010C1" w:rsidRDefault="00CE2EC6">
      <w:pPr>
        <w:rPr>
          <w:rFonts w:ascii="Century Schoolbook" w:hAnsi="Century Schoolbook"/>
          <w:b/>
          <w:sz w:val="24"/>
          <w:szCs w:val="24"/>
        </w:rPr>
      </w:pPr>
      <w:r w:rsidRPr="003010C1">
        <w:rPr>
          <w:rFonts w:ascii="Century Schoolbook" w:hAnsi="Century Schoolbook"/>
          <w:b/>
          <w:sz w:val="24"/>
          <w:szCs w:val="24"/>
        </w:rPr>
        <w:t>Chesterfield Essay Supplementary Assignment Directions:</w:t>
      </w:r>
    </w:p>
    <w:p w:rsidR="00CE2EC6" w:rsidRPr="003010C1" w:rsidRDefault="00CE2EC6">
      <w:pPr>
        <w:rPr>
          <w:rFonts w:ascii="Century Schoolbook" w:hAnsi="Century Schoolbook"/>
          <w:sz w:val="20"/>
          <w:szCs w:val="20"/>
        </w:rPr>
      </w:pPr>
      <w:r w:rsidRPr="003010C1">
        <w:rPr>
          <w:rFonts w:ascii="Century Schoolbook" w:hAnsi="Century Schoolbook"/>
          <w:sz w:val="20"/>
          <w:szCs w:val="20"/>
        </w:rPr>
        <w:t>This assignment is being given to you</w:t>
      </w:r>
      <w:r w:rsidRPr="003010C1">
        <w:rPr>
          <w:rFonts w:ascii="Century Schoolbook" w:hAnsi="Century Schoolbook"/>
          <w:sz w:val="20"/>
          <w:szCs w:val="20"/>
        </w:rPr>
        <w:t xml:space="preserve"> in order to give assistance in writing and to provide for you a model you can use to structure the </w:t>
      </w:r>
      <w:r w:rsidRPr="003010C1">
        <w:rPr>
          <w:rFonts w:ascii="Century Schoolbook" w:hAnsi="Century Schoolbook"/>
          <w:sz w:val="20"/>
          <w:szCs w:val="20"/>
        </w:rPr>
        <w:t xml:space="preserve">Chesterfield </w:t>
      </w:r>
      <w:r w:rsidRPr="003010C1">
        <w:rPr>
          <w:rFonts w:ascii="Century Schoolbook" w:hAnsi="Century Schoolbook"/>
          <w:sz w:val="20"/>
          <w:szCs w:val="20"/>
        </w:rPr>
        <w:t xml:space="preserve"> paper with which you are struggling. </w:t>
      </w:r>
    </w:p>
    <w:p w:rsidR="00CE2EC6" w:rsidRPr="003010C1" w:rsidRDefault="00CE2EC6" w:rsidP="00CE2EC6">
      <w:pPr>
        <w:pStyle w:val="ListParagraph"/>
        <w:numPr>
          <w:ilvl w:val="0"/>
          <w:numId w:val="2"/>
        </w:numPr>
        <w:rPr>
          <w:rFonts w:ascii="Century Schoolbook" w:hAnsi="Century Schoolbook"/>
          <w:sz w:val="20"/>
          <w:szCs w:val="20"/>
        </w:rPr>
      </w:pPr>
      <w:r w:rsidRPr="003010C1">
        <w:rPr>
          <w:rFonts w:ascii="Century Schoolbook" w:hAnsi="Century Schoolbook"/>
          <w:sz w:val="20"/>
          <w:szCs w:val="20"/>
        </w:rPr>
        <w:t>Usin</w:t>
      </w:r>
      <w:r w:rsidRPr="003010C1">
        <w:rPr>
          <w:rFonts w:ascii="Century Schoolbook" w:hAnsi="Century Schoolbook"/>
          <w:sz w:val="20"/>
          <w:szCs w:val="20"/>
        </w:rPr>
        <w:t xml:space="preserve">g the template below, write one paragraph of the Chesterfield </w:t>
      </w:r>
      <w:r w:rsidRPr="003010C1">
        <w:rPr>
          <w:rFonts w:ascii="Century Schoolbook" w:hAnsi="Century Schoolbook"/>
          <w:sz w:val="20"/>
          <w:szCs w:val="20"/>
        </w:rPr>
        <w:t>essay with appropriate</w:t>
      </w:r>
      <w:r w:rsidRPr="003010C1">
        <w:rPr>
          <w:rFonts w:ascii="Century Schoolbook" w:hAnsi="Century Schoolbook"/>
          <w:sz w:val="20"/>
          <w:szCs w:val="20"/>
        </w:rPr>
        <w:t xml:space="preserve"> thesis,</w:t>
      </w:r>
      <w:r w:rsidRPr="003010C1">
        <w:rPr>
          <w:rFonts w:ascii="Century Schoolbook" w:hAnsi="Century Schoolbook"/>
          <w:sz w:val="20"/>
          <w:szCs w:val="20"/>
        </w:rPr>
        <w:t xml:space="preserve"> claim, context, data, warrant, and conclusions. </w:t>
      </w:r>
    </w:p>
    <w:p w:rsidR="00CE2EC6" w:rsidRPr="003010C1" w:rsidRDefault="00CE2EC6" w:rsidP="00CE2EC6">
      <w:pPr>
        <w:pStyle w:val="ListParagraph"/>
        <w:numPr>
          <w:ilvl w:val="0"/>
          <w:numId w:val="2"/>
        </w:numPr>
        <w:rPr>
          <w:rFonts w:ascii="Century Schoolbook" w:hAnsi="Century Schoolbook"/>
          <w:sz w:val="20"/>
          <w:szCs w:val="20"/>
        </w:rPr>
      </w:pPr>
      <w:r w:rsidRPr="003010C1">
        <w:rPr>
          <w:rFonts w:ascii="Century Schoolbook" w:hAnsi="Century Schoolbook"/>
          <w:sz w:val="20"/>
          <w:szCs w:val="20"/>
        </w:rPr>
        <w:t xml:space="preserve">WRITE BY HAND IN INK, skip lines, and on one side of the paper. Writing by hand will tend to compel you to go more slowly and carefully over the material, especially the template sentences. I want you to learn the template sentences and transitions because I want you to use them on future material. ______________________ </w:t>
      </w:r>
    </w:p>
    <w:p w:rsidR="00CE2EC6" w:rsidRPr="003010C1" w:rsidRDefault="00CE2EC6" w:rsidP="00CE2EC6">
      <w:pPr>
        <w:rPr>
          <w:rFonts w:ascii="Century Schoolbook" w:hAnsi="Century Schoolbook"/>
          <w:b/>
          <w:sz w:val="20"/>
          <w:szCs w:val="20"/>
        </w:rPr>
      </w:pPr>
      <w:r w:rsidRPr="003010C1">
        <w:rPr>
          <w:rFonts w:ascii="Century Schoolbook" w:hAnsi="Century Schoolbook"/>
          <w:b/>
          <w:sz w:val="20"/>
          <w:szCs w:val="20"/>
        </w:rPr>
        <w:t>___________________________________</w:t>
      </w:r>
    </w:p>
    <w:p w:rsidR="00CE2EC6" w:rsidRPr="003010C1" w:rsidRDefault="00CE2EC6" w:rsidP="00CE2EC6">
      <w:pPr>
        <w:rPr>
          <w:rFonts w:ascii="Century Schoolbook" w:hAnsi="Century Schoolbook"/>
          <w:b/>
          <w:sz w:val="24"/>
          <w:szCs w:val="24"/>
        </w:rPr>
      </w:pPr>
      <w:r w:rsidRPr="003010C1">
        <w:rPr>
          <w:rFonts w:ascii="Century Schoolbook" w:hAnsi="Century Schoolbook"/>
          <w:b/>
          <w:sz w:val="24"/>
          <w:szCs w:val="24"/>
        </w:rPr>
        <w:t>Chesterfield</w:t>
      </w:r>
      <w:r w:rsidRPr="003010C1">
        <w:rPr>
          <w:rFonts w:ascii="Century Schoolbook" w:hAnsi="Century Schoolbook"/>
          <w:b/>
          <w:sz w:val="24"/>
          <w:szCs w:val="24"/>
        </w:rPr>
        <w:t xml:space="preserve"> Template Thesis: </w:t>
      </w:r>
    </w:p>
    <w:p w:rsidR="00CE2EC6" w:rsidRPr="003010C1" w:rsidRDefault="00CE2EC6" w:rsidP="00CE2EC6">
      <w:pPr>
        <w:rPr>
          <w:rFonts w:ascii="Century Schoolbook" w:hAnsi="Century Schoolbook"/>
          <w:sz w:val="20"/>
          <w:szCs w:val="20"/>
        </w:rPr>
      </w:pPr>
      <w:r w:rsidRPr="003010C1">
        <w:rPr>
          <w:rFonts w:ascii="Century Schoolbook" w:hAnsi="Century Schoolbook"/>
          <w:sz w:val="20"/>
          <w:szCs w:val="20"/>
        </w:rPr>
        <w:t xml:space="preserve">In [T.A.G.], </w:t>
      </w:r>
      <w:r w:rsidRPr="003010C1">
        <w:rPr>
          <w:rFonts w:ascii="Century Schoolbook" w:hAnsi="Century Schoolbook"/>
          <w:sz w:val="20"/>
          <w:szCs w:val="20"/>
        </w:rPr>
        <w:t>Lord Chesterfield’s [strong verb + strategy] and [strong verb + strategy] in order to communicate one of his core ethical values: [name a key value].</w:t>
      </w:r>
    </w:p>
    <w:p w:rsidR="00CE2EC6" w:rsidRPr="003010C1" w:rsidRDefault="00CE2EC6" w:rsidP="00CE2EC6">
      <w:pPr>
        <w:rPr>
          <w:rFonts w:ascii="Century Schoolbook" w:hAnsi="Century Schoolbook"/>
          <w:sz w:val="20"/>
          <w:szCs w:val="20"/>
        </w:rPr>
      </w:pPr>
      <w:r w:rsidRPr="003010C1">
        <w:rPr>
          <w:rFonts w:ascii="Century Schoolbook" w:hAnsi="Century Schoolbook"/>
          <w:sz w:val="20"/>
          <w:szCs w:val="20"/>
        </w:rPr>
        <w:t>___________________________________</w:t>
      </w:r>
    </w:p>
    <w:p w:rsidR="00984F95" w:rsidRPr="003010C1" w:rsidRDefault="00CE2EC6" w:rsidP="00CE2EC6">
      <w:pPr>
        <w:rPr>
          <w:rFonts w:ascii="Century Schoolbook" w:hAnsi="Century Schoolbook"/>
          <w:b/>
          <w:sz w:val="24"/>
          <w:szCs w:val="24"/>
        </w:rPr>
      </w:pPr>
      <w:r w:rsidRPr="003010C1">
        <w:rPr>
          <w:rFonts w:ascii="Century Schoolbook" w:hAnsi="Century Schoolbook"/>
          <w:b/>
          <w:sz w:val="24"/>
          <w:szCs w:val="24"/>
        </w:rPr>
        <w:t>Body Paragraph Template</w:t>
      </w:r>
    </w:p>
    <w:p w:rsidR="00541F0D" w:rsidRPr="003010C1" w:rsidRDefault="00CE2EC6" w:rsidP="003010C1">
      <w:pPr>
        <w:ind w:left="360"/>
        <w:rPr>
          <w:rFonts w:ascii="Century Schoolbook" w:hAnsi="Century Schoolbook"/>
          <w:sz w:val="20"/>
          <w:szCs w:val="20"/>
        </w:rPr>
      </w:pPr>
      <w:r w:rsidRPr="003010C1">
        <w:rPr>
          <w:rFonts w:ascii="Century Schoolbook" w:hAnsi="Century Schoolbook"/>
          <w:b/>
          <w:sz w:val="20"/>
          <w:szCs w:val="20"/>
        </w:rPr>
        <w:t>In the initial part of his letter</w:t>
      </w:r>
      <w:r w:rsidRPr="003010C1">
        <w:rPr>
          <w:rFonts w:ascii="Century Schoolbook" w:hAnsi="Century Schoolbook"/>
          <w:sz w:val="20"/>
          <w:szCs w:val="20"/>
        </w:rPr>
        <w:t xml:space="preserve">, [author] + [strong verb + strategy #1] </w:t>
      </w:r>
      <w:r w:rsidRPr="003010C1">
        <w:rPr>
          <w:rFonts w:ascii="Century Schoolbook" w:hAnsi="Century Schoolbook"/>
          <w:b/>
          <w:sz w:val="20"/>
          <w:szCs w:val="20"/>
        </w:rPr>
        <w:t>to suggest that</w:t>
      </w:r>
      <w:r w:rsidRPr="003010C1">
        <w:rPr>
          <w:rFonts w:ascii="Century Schoolbook" w:hAnsi="Century Schoolbook"/>
          <w:sz w:val="20"/>
          <w:szCs w:val="20"/>
        </w:rPr>
        <w:t xml:space="preserve"> [name his major ethical value].  </w:t>
      </w:r>
      <w:r w:rsidRPr="003010C1">
        <w:rPr>
          <w:rFonts w:ascii="Century Schoolbook" w:hAnsi="Century Schoolbook"/>
          <w:b/>
          <w:sz w:val="20"/>
          <w:szCs w:val="20"/>
        </w:rPr>
        <w:t>First</w:t>
      </w:r>
      <w:r w:rsidRPr="003010C1">
        <w:rPr>
          <w:rFonts w:ascii="Century Schoolbook" w:hAnsi="Century Schoolbook"/>
          <w:sz w:val="20"/>
          <w:szCs w:val="20"/>
        </w:rPr>
        <w:t xml:space="preserve">, [author] </w:t>
      </w:r>
      <w:r w:rsidRPr="003010C1">
        <w:rPr>
          <w:rFonts w:ascii="Century Schoolbook" w:hAnsi="Century Schoolbook"/>
          <w:b/>
          <w:sz w:val="20"/>
          <w:szCs w:val="20"/>
        </w:rPr>
        <w:t>begins by</w:t>
      </w:r>
      <w:r w:rsidRPr="003010C1">
        <w:rPr>
          <w:rFonts w:ascii="Century Schoolbook" w:hAnsi="Century Schoolbook"/>
          <w:sz w:val="20"/>
          <w:szCs w:val="20"/>
        </w:rPr>
        <w:t xml:space="preserve"> [focus on the first strong verb and strategy], </w:t>
      </w:r>
      <w:r w:rsidRPr="003010C1">
        <w:rPr>
          <w:rFonts w:ascii="Century Schoolbook" w:hAnsi="Century Schoolbook"/>
          <w:b/>
          <w:sz w:val="20"/>
          <w:szCs w:val="20"/>
        </w:rPr>
        <w:t>stating that</w:t>
      </w:r>
      <w:r w:rsidRPr="003010C1">
        <w:rPr>
          <w:rFonts w:ascii="Century Schoolbook" w:hAnsi="Century Schoolbook"/>
          <w:sz w:val="20"/>
          <w:szCs w:val="20"/>
        </w:rPr>
        <w:t xml:space="preserve"> “[quote]” (line #), </w:t>
      </w:r>
      <w:r w:rsidRPr="003010C1">
        <w:rPr>
          <w:rFonts w:ascii="Century Schoolbook" w:hAnsi="Century Schoolbook"/>
          <w:b/>
          <w:sz w:val="20"/>
          <w:szCs w:val="20"/>
        </w:rPr>
        <w:t>which essentially means that</w:t>
      </w:r>
      <w:r w:rsidR="00CA5073" w:rsidRPr="003010C1">
        <w:rPr>
          <w:rFonts w:ascii="Century Schoolbook" w:hAnsi="Century Schoolbook"/>
          <w:sz w:val="20"/>
          <w:szCs w:val="20"/>
        </w:rPr>
        <w:t xml:space="preserve"> [restatement</w:t>
      </w:r>
      <w:r w:rsidR="00CA5073" w:rsidRPr="003010C1">
        <w:rPr>
          <w:rFonts w:ascii="Century Schoolbook" w:hAnsi="Century Schoolbook"/>
          <w:b/>
          <w:sz w:val="20"/>
          <w:szCs w:val="20"/>
        </w:rPr>
        <w:t>] in order to</w:t>
      </w:r>
      <w:r w:rsidR="00CA5073" w:rsidRPr="003010C1">
        <w:rPr>
          <w:rFonts w:ascii="Century Schoolbook" w:hAnsi="Century Schoolbook"/>
          <w:sz w:val="20"/>
          <w:szCs w:val="20"/>
        </w:rPr>
        <w:t xml:space="preserve"> [state goal or purpose].  </w:t>
      </w:r>
      <w:r w:rsidR="00CA5073" w:rsidRPr="003010C1">
        <w:rPr>
          <w:rFonts w:ascii="Century Schoolbook" w:hAnsi="Century Schoolbook"/>
          <w:b/>
          <w:sz w:val="20"/>
          <w:szCs w:val="20"/>
        </w:rPr>
        <w:t>The likely effect of</w:t>
      </w:r>
      <w:r w:rsidR="00CA5073" w:rsidRPr="003010C1">
        <w:rPr>
          <w:rFonts w:ascii="Century Schoolbook" w:hAnsi="Century Schoolbook"/>
          <w:sz w:val="20"/>
          <w:szCs w:val="20"/>
        </w:rPr>
        <w:t xml:space="preserve"> [strong verb+ strategy] </w:t>
      </w:r>
      <w:r w:rsidR="00CA5073" w:rsidRPr="003010C1">
        <w:rPr>
          <w:rFonts w:ascii="Century Schoolbook" w:hAnsi="Century Schoolbook"/>
          <w:b/>
          <w:sz w:val="20"/>
          <w:szCs w:val="20"/>
        </w:rPr>
        <w:t>would probably be</w:t>
      </w:r>
      <w:r w:rsidR="00CA5073" w:rsidRPr="003010C1">
        <w:rPr>
          <w:rFonts w:ascii="Century Schoolbook" w:hAnsi="Century Schoolbook"/>
          <w:sz w:val="20"/>
          <w:szCs w:val="20"/>
        </w:rPr>
        <w:t xml:space="preserve"> [state the likely effect] </w:t>
      </w:r>
      <w:r w:rsidR="00CA5073" w:rsidRPr="003010C1">
        <w:rPr>
          <w:rFonts w:ascii="Century Schoolbook" w:hAnsi="Century Schoolbook"/>
          <w:b/>
          <w:sz w:val="20"/>
          <w:szCs w:val="20"/>
        </w:rPr>
        <w:t>because</w:t>
      </w:r>
      <w:r w:rsidR="00CA5073" w:rsidRPr="003010C1">
        <w:rPr>
          <w:rFonts w:ascii="Century Schoolbook" w:hAnsi="Century Schoolbook"/>
          <w:sz w:val="20"/>
          <w:szCs w:val="20"/>
        </w:rPr>
        <w:t xml:space="preserve"> [reason, focusing on the impact of the actual words he used], </w:t>
      </w:r>
      <w:r w:rsidR="00CA5073" w:rsidRPr="003010C1">
        <w:rPr>
          <w:rFonts w:ascii="Century Schoolbook" w:hAnsi="Century Schoolbook"/>
          <w:b/>
          <w:sz w:val="20"/>
          <w:szCs w:val="20"/>
        </w:rPr>
        <w:t>and also since</w:t>
      </w:r>
      <w:r w:rsidR="003010C1" w:rsidRPr="003010C1">
        <w:rPr>
          <w:rFonts w:ascii="Century Schoolbook" w:hAnsi="Century Schoolbook"/>
          <w:b/>
          <w:sz w:val="20"/>
          <w:szCs w:val="20"/>
        </w:rPr>
        <w:t xml:space="preserve"> the word[s]</w:t>
      </w:r>
      <w:r w:rsidR="003010C1">
        <w:rPr>
          <w:rFonts w:ascii="Century Schoolbook" w:hAnsi="Century Schoolbook"/>
          <w:sz w:val="20"/>
          <w:szCs w:val="20"/>
        </w:rPr>
        <w:t xml:space="preserve"> “[quote]” (line#) </w:t>
      </w:r>
      <w:r w:rsidR="003010C1" w:rsidRPr="003010C1">
        <w:rPr>
          <w:rFonts w:ascii="Century Schoolbook" w:hAnsi="Century Schoolbook"/>
          <w:b/>
          <w:sz w:val="20"/>
          <w:szCs w:val="20"/>
        </w:rPr>
        <w:t>imply that</w:t>
      </w:r>
      <w:r w:rsidR="00CA5073" w:rsidRPr="003010C1">
        <w:rPr>
          <w:rFonts w:ascii="Century Schoolbook" w:hAnsi="Century Schoolbook"/>
          <w:sz w:val="20"/>
          <w:szCs w:val="20"/>
        </w:rPr>
        <w:t xml:space="preserve"> [</w:t>
      </w:r>
      <w:r w:rsidR="003010C1">
        <w:rPr>
          <w:rFonts w:ascii="Century Schoolbook" w:hAnsi="Century Schoolbook"/>
          <w:sz w:val="20"/>
          <w:szCs w:val="20"/>
        </w:rPr>
        <w:t>focus</w:t>
      </w:r>
      <w:r w:rsidR="00CA5073" w:rsidRPr="003010C1">
        <w:rPr>
          <w:rFonts w:ascii="Century Schoolbook" w:hAnsi="Century Schoolbook"/>
          <w:sz w:val="20"/>
          <w:szCs w:val="20"/>
        </w:rPr>
        <w:t xml:space="preserve"> on the impact of the actual words he used], </w:t>
      </w:r>
      <w:r w:rsidR="00CA5073" w:rsidRPr="003010C1">
        <w:rPr>
          <w:rFonts w:ascii="Century Schoolbook" w:hAnsi="Century Schoolbook"/>
          <w:b/>
          <w:sz w:val="20"/>
          <w:szCs w:val="20"/>
        </w:rPr>
        <w:t>which would generally be</w:t>
      </w:r>
      <w:r w:rsidR="00CA5073" w:rsidRPr="003010C1">
        <w:rPr>
          <w:rFonts w:ascii="Century Schoolbook" w:hAnsi="Century Schoolbook"/>
          <w:sz w:val="20"/>
          <w:szCs w:val="20"/>
        </w:rPr>
        <w:t xml:space="preserve"> [</w:t>
      </w:r>
      <w:r w:rsidR="00884ADA">
        <w:rPr>
          <w:rFonts w:ascii="Century Schoolbook" w:hAnsi="Century Schoolbook"/>
          <w:sz w:val="20"/>
          <w:szCs w:val="20"/>
        </w:rPr>
        <w:t>successful</w:t>
      </w:r>
      <w:r w:rsidR="00CA5073" w:rsidRPr="003010C1">
        <w:rPr>
          <w:rFonts w:ascii="Century Schoolbook" w:hAnsi="Century Schoolbook"/>
          <w:sz w:val="20"/>
          <w:szCs w:val="20"/>
        </w:rPr>
        <w:t>/</w:t>
      </w:r>
      <w:r w:rsidR="00884ADA">
        <w:rPr>
          <w:rFonts w:ascii="Century Schoolbook" w:hAnsi="Century Schoolbook"/>
          <w:sz w:val="20"/>
          <w:szCs w:val="20"/>
        </w:rPr>
        <w:t>unsuccessful</w:t>
      </w:r>
      <w:r w:rsidR="00CA5073" w:rsidRPr="003010C1">
        <w:rPr>
          <w:rFonts w:ascii="Century Schoolbook" w:hAnsi="Century Schoolbook"/>
          <w:sz w:val="20"/>
          <w:szCs w:val="20"/>
        </w:rPr>
        <w:t xml:space="preserve">] </w:t>
      </w:r>
      <w:r w:rsidR="00CA5073" w:rsidRPr="003010C1">
        <w:rPr>
          <w:rFonts w:ascii="Century Schoolbook" w:hAnsi="Century Schoolbook"/>
          <w:b/>
          <w:sz w:val="20"/>
          <w:szCs w:val="20"/>
        </w:rPr>
        <w:t>because</w:t>
      </w:r>
      <w:r w:rsidR="00CA5073" w:rsidRPr="003010C1">
        <w:rPr>
          <w:rFonts w:ascii="Century Schoolbook" w:hAnsi="Century Schoolbook"/>
          <w:sz w:val="20"/>
          <w:szCs w:val="20"/>
        </w:rPr>
        <w:t xml:space="preserve"> [reason and explanation].  </w:t>
      </w:r>
      <w:r w:rsidR="003010C1" w:rsidRPr="003010C1">
        <w:rPr>
          <w:rFonts w:ascii="Century Schoolbook" w:hAnsi="Century Schoolbook"/>
          <w:b/>
          <w:sz w:val="20"/>
          <w:szCs w:val="20"/>
        </w:rPr>
        <w:t>In this statement</w:t>
      </w:r>
      <w:r w:rsidR="00CA5073" w:rsidRPr="003010C1">
        <w:rPr>
          <w:rFonts w:ascii="Century Schoolbook" w:hAnsi="Century Schoolbook"/>
          <w:b/>
          <w:sz w:val="20"/>
          <w:szCs w:val="20"/>
        </w:rPr>
        <w:t>, Lord Chesterfield</w:t>
      </w:r>
      <w:r w:rsidR="00CA5073" w:rsidRPr="003010C1">
        <w:rPr>
          <w:rFonts w:ascii="Century Schoolbook" w:hAnsi="Century Schoolbook"/>
          <w:sz w:val="20"/>
          <w:szCs w:val="20"/>
        </w:rPr>
        <w:t xml:space="preserve"> [advances/harms] </w:t>
      </w:r>
      <w:r w:rsidR="00CA5073" w:rsidRPr="003010C1">
        <w:rPr>
          <w:rFonts w:ascii="Century Schoolbook" w:hAnsi="Century Schoolbook"/>
          <w:b/>
          <w:sz w:val="20"/>
          <w:szCs w:val="20"/>
        </w:rPr>
        <w:t>his goal because</w:t>
      </w:r>
      <w:r w:rsidR="00CA5073" w:rsidRPr="003010C1">
        <w:rPr>
          <w:rFonts w:ascii="Century Schoolbook" w:hAnsi="Century Schoolbook"/>
          <w:sz w:val="20"/>
          <w:szCs w:val="20"/>
        </w:rPr>
        <w:t xml:space="preserve"> [explain why</w:t>
      </w:r>
      <w:r w:rsidR="003010C1">
        <w:rPr>
          <w:rFonts w:ascii="Century Schoolbook" w:hAnsi="Century Schoolbook"/>
          <w:sz w:val="20"/>
          <w:szCs w:val="20"/>
        </w:rPr>
        <w:t>, focusing on the word(s)</w:t>
      </w:r>
      <w:r w:rsidR="00CA5073" w:rsidRPr="003010C1">
        <w:rPr>
          <w:rFonts w:ascii="Century Schoolbook" w:hAnsi="Century Schoolbook"/>
          <w:sz w:val="20"/>
          <w:szCs w:val="20"/>
        </w:rPr>
        <w:t>].</w:t>
      </w:r>
      <w:r w:rsidR="003010C1">
        <w:rPr>
          <w:rFonts w:ascii="Century Schoolbook" w:hAnsi="Century Schoolbook"/>
          <w:sz w:val="20"/>
          <w:szCs w:val="20"/>
        </w:rPr>
        <w:t xml:space="preserve"> </w:t>
      </w:r>
      <w:r w:rsidR="003010C1" w:rsidRPr="003010C1">
        <w:rPr>
          <w:rFonts w:ascii="Century Schoolbook" w:hAnsi="Century Schoolbook"/>
          <w:b/>
          <w:sz w:val="20"/>
          <w:szCs w:val="20"/>
        </w:rPr>
        <w:t>Here, Lord Chesterfield reveals himself to be</w:t>
      </w:r>
      <w:r w:rsidR="003010C1">
        <w:rPr>
          <w:rFonts w:ascii="Century Schoolbook" w:hAnsi="Century Schoolbook"/>
          <w:sz w:val="20"/>
          <w:szCs w:val="20"/>
        </w:rPr>
        <w:t xml:space="preserve"> [judge him], </w:t>
      </w:r>
      <w:r w:rsidR="003010C1" w:rsidRPr="003010C1">
        <w:rPr>
          <w:rFonts w:ascii="Century Schoolbook" w:hAnsi="Century Schoolbook"/>
          <w:b/>
          <w:sz w:val="20"/>
          <w:szCs w:val="20"/>
        </w:rPr>
        <w:t>which might remind many readers of</w:t>
      </w:r>
      <w:r w:rsidR="003010C1">
        <w:rPr>
          <w:rFonts w:ascii="Century Schoolbook" w:hAnsi="Century Schoolbook"/>
          <w:sz w:val="20"/>
          <w:szCs w:val="20"/>
        </w:rPr>
        <w:t xml:space="preserve"> [connect to something outside the text].  </w:t>
      </w:r>
      <w:r w:rsidR="003010C1" w:rsidRPr="003010C1">
        <w:rPr>
          <w:rFonts w:ascii="Century Schoolbook" w:hAnsi="Century Schoolbook"/>
          <w:b/>
          <w:sz w:val="20"/>
          <w:szCs w:val="20"/>
        </w:rPr>
        <w:t>Bottom line, Lord Chesterfield’s initial approach of</w:t>
      </w:r>
      <w:r w:rsidR="003010C1">
        <w:rPr>
          <w:rFonts w:ascii="Century Schoolbook" w:hAnsi="Century Schoolbook"/>
          <w:sz w:val="20"/>
          <w:szCs w:val="20"/>
        </w:rPr>
        <w:t xml:space="preserve"> [strategy] </w:t>
      </w:r>
      <w:r w:rsidR="00884ADA">
        <w:rPr>
          <w:rFonts w:ascii="Century Schoolbook" w:hAnsi="Century Schoolbook"/>
          <w:b/>
          <w:sz w:val="20"/>
          <w:szCs w:val="20"/>
        </w:rPr>
        <w:t xml:space="preserve">works effectively/ineffectively to </w:t>
      </w:r>
      <w:r w:rsidR="00270892">
        <w:rPr>
          <w:rFonts w:ascii="Century Schoolbook" w:hAnsi="Century Schoolbook"/>
          <w:b/>
          <w:sz w:val="20"/>
          <w:szCs w:val="20"/>
        </w:rPr>
        <w:t>advanc</w:t>
      </w:r>
      <w:r w:rsidR="00884ADA">
        <w:rPr>
          <w:rFonts w:ascii="Century Schoolbook" w:hAnsi="Century Schoolbook"/>
          <w:b/>
          <w:sz w:val="20"/>
          <w:szCs w:val="20"/>
        </w:rPr>
        <w:t>e</w:t>
      </w:r>
      <w:r w:rsidR="00270892">
        <w:rPr>
          <w:rFonts w:ascii="Century Schoolbook" w:hAnsi="Century Schoolbook"/>
          <w:b/>
          <w:sz w:val="20"/>
          <w:szCs w:val="20"/>
        </w:rPr>
        <w:t xml:space="preserve"> </w:t>
      </w:r>
      <w:r w:rsidR="003010C1" w:rsidRPr="003010C1">
        <w:rPr>
          <w:rFonts w:ascii="Century Schoolbook" w:hAnsi="Century Schoolbook"/>
          <w:b/>
          <w:sz w:val="20"/>
          <w:szCs w:val="20"/>
        </w:rPr>
        <w:t>his goal</w:t>
      </w:r>
      <w:r w:rsidR="003010C1">
        <w:rPr>
          <w:rFonts w:ascii="Century Schoolbook" w:hAnsi="Century Schoolbook"/>
          <w:sz w:val="20"/>
          <w:szCs w:val="20"/>
        </w:rPr>
        <w:t>.</w:t>
      </w:r>
    </w:p>
    <w:p w:rsidR="00541F0D" w:rsidRPr="003010C1" w:rsidRDefault="00541F0D" w:rsidP="00CE2EC6">
      <w:pPr>
        <w:rPr>
          <w:rFonts w:ascii="Century Schoolbook" w:hAnsi="Century Schoolbook"/>
          <w:b/>
          <w:sz w:val="20"/>
          <w:szCs w:val="20"/>
        </w:rPr>
      </w:pPr>
      <w:r w:rsidRPr="003010C1">
        <w:rPr>
          <w:rFonts w:ascii="Century Schoolbook" w:hAnsi="Century Schoolbook"/>
          <w:b/>
          <w:sz w:val="20"/>
          <w:szCs w:val="20"/>
        </w:rPr>
        <w:t xml:space="preserve">NOTE: The basic steps for the warrant are as follows.  Please memorize them.  You’re going to be using them repeatedly.  </w:t>
      </w:r>
    </w:p>
    <w:p w:rsidR="00984F95" w:rsidRPr="00984F95" w:rsidRDefault="00984F95" w:rsidP="00984F95">
      <w:pPr>
        <w:numPr>
          <w:ilvl w:val="0"/>
          <w:numId w:val="4"/>
        </w:numPr>
        <w:shd w:val="clear" w:color="auto" w:fill="FFFFFF"/>
        <w:spacing w:before="100" w:beforeAutospacing="1" w:after="100" w:afterAutospacing="1" w:line="240" w:lineRule="auto"/>
        <w:rPr>
          <w:rFonts w:ascii="Century Schoolbook" w:eastAsia="Times New Roman" w:hAnsi="Century Schoolbook" w:cs="Times New Roman"/>
          <w:color w:val="464646"/>
          <w:sz w:val="20"/>
          <w:szCs w:val="20"/>
        </w:rPr>
      </w:pPr>
      <w:r w:rsidRPr="003010C1">
        <w:rPr>
          <w:rFonts w:ascii="Century Schoolbook" w:eastAsia="Times New Roman" w:hAnsi="Century Schoolbook" w:cs="Times New Roman"/>
          <w:b/>
          <w:bCs/>
          <w:color w:val="464646"/>
          <w:sz w:val="20"/>
          <w:szCs w:val="20"/>
        </w:rPr>
        <w:t xml:space="preserve">In other </w:t>
      </w:r>
      <w:r w:rsidR="003010C1">
        <w:rPr>
          <w:rFonts w:ascii="Century Schoolbook" w:eastAsia="Times New Roman" w:hAnsi="Century Schoolbook" w:cs="Times New Roman"/>
          <w:b/>
          <w:bCs/>
          <w:color w:val="464646"/>
          <w:sz w:val="20"/>
          <w:szCs w:val="20"/>
        </w:rPr>
        <w:t xml:space="preserve">words -  </w:t>
      </w:r>
      <w:r w:rsidR="003010C1" w:rsidRPr="003010C1">
        <w:rPr>
          <w:rFonts w:ascii="Century Schoolbook" w:eastAsia="Times New Roman" w:hAnsi="Century Schoolbook" w:cs="Times New Roman"/>
          <w:bCs/>
          <w:color w:val="464646"/>
          <w:sz w:val="20"/>
          <w:szCs w:val="20"/>
        </w:rPr>
        <w:t>Note: You can also use equivalent transitions like “which essentially means that” or “To put it another way.”</w:t>
      </w:r>
    </w:p>
    <w:p w:rsidR="00984F95" w:rsidRPr="00984F95" w:rsidRDefault="00984F95" w:rsidP="00984F95">
      <w:pPr>
        <w:numPr>
          <w:ilvl w:val="0"/>
          <w:numId w:val="4"/>
        </w:numPr>
        <w:shd w:val="clear" w:color="auto" w:fill="FFFFFF"/>
        <w:spacing w:before="100" w:beforeAutospacing="1" w:after="100" w:afterAutospacing="1" w:line="240" w:lineRule="auto"/>
        <w:rPr>
          <w:rFonts w:ascii="Century Schoolbook" w:eastAsia="Times New Roman" w:hAnsi="Century Schoolbook" w:cs="Times New Roman"/>
          <w:color w:val="464646"/>
          <w:sz w:val="20"/>
          <w:szCs w:val="20"/>
        </w:rPr>
      </w:pPr>
      <w:r w:rsidRPr="003010C1">
        <w:rPr>
          <w:rFonts w:ascii="Century Schoolbook" w:eastAsia="Times New Roman" w:hAnsi="Century Schoolbook" w:cs="Times New Roman"/>
          <w:b/>
          <w:bCs/>
          <w:color w:val="464646"/>
          <w:sz w:val="20"/>
          <w:szCs w:val="20"/>
        </w:rPr>
        <w:t>In order to</w:t>
      </w:r>
      <w:r w:rsidR="00270892">
        <w:rPr>
          <w:rFonts w:ascii="Century Schoolbook" w:eastAsia="Times New Roman" w:hAnsi="Century Schoolbook" w:cs="Times New Roman"/>
          <w:b/>
          <w:bCs/>
          <w:color w:val="464646"/>
          <w:sz w:val="20"/>
          <w:szCs w:val="20"/>
        </w:rPr>
        <w:t xml:space="preserve"> = </w:t>
      </w:r>
      <w:r w:rsidR="003010C1" w:rsidRPr="003010C1">
        <w:rPr>
          <w:rFonts w:ascii="Century Schoolbook" w:eastAsia="Times New Roman" w:hAnsi="Century Schoolbook" w:cs="Times New Roman"/>
          <w:bCs/>
          <w:color w:val="464646"/>
          <w:sz w:val="20"/>
          <w:szCs w:val="20"/>
        </w:rPr>
        <w:t>Focus on the purpose or the goal.</w:t>
      </w:r>
    </w:p>
    <w:p w:rsidR="003010C1" w:rsidRPr="003010C1" w:rsidRDefault="003010C1" w:rsidP="00984F95">
      <w:pPr>
        <w:numPr>
          <w:ilvl w:val="0"/>
          <w:numId w:val="4"/>
        </w:numPr>
        <w:shd w:val="clear" w:color="auto" w:fill="FFFFFF"/>
        <w:spacing w:before="100" w:beforeAutospacing="1" w:after="100" w:afterAutospacing="1" w:line="240" w:lineRule="auto"/>
        <w:rPr>
          <w:rFonts w:ascii="Century Schoolbook" w:eastAsia="Times New Roman" w:hAnsi="Century Schoolbook" w:cs="Times New Roman"/>
          <w:color w:val="464646"/>
          <w:sz w:val="20"/>
          <w:szCs w:val="20"/>
        </w:rPr>
      </w:pPr>
      <w:r w:rsidRPr="003010C1">
        <w:rPr>
          <w:rFonts w:ascii="Century Schoolbook" w:eastAsia="Times New Roman" w:hAnsi="Century Schoolbook" w:cs="Times New Roman"/>
          <w:b/>
          <w:color w:val="464646"/>
          <w:sz w:val="20"/>
          <w:szCs w:val="20"/>
        </w:rPr>
        <w:t>The likely effect would be</w:t>
      </w:r>
      <w:r>
        <w:rPr>
          <w:rFonts w:ascii="Century Schoolbook" w:eastAsia="Times New Roman" w:hAnsi="Century Schoolbook" w:cs="Times New Roman"/>
          <w:color w:val="464646"/>
          <w:sz w:val="20"/>
          <w:szCs w:val="20"/>
        </w:rPr>
        <w:t xml:space="preserve"> = Focus on the effect on the audience</w:t>
      </w:r>
    </w:p>
    <w:p w:rsidR="00984F95" w:rsidRPr="003010C1" w:rsidRDefault="003010C1" w:rsidP="00984F95">
      <w:pPr>
        <w:numPr>
          <w:ilvl w:val="0"/>
          <w:numId w:val="4"/>
        </w:numPr>
        <w:shd w:val="clear" w:color="auto" w:fill="FFFFFF"/>
        <w:spacing w:before="100" w:beforeAutospacing="1" w:after="100" w:afterAutospacing="1" w:line="240" w:lineRule="auto"/>
        <w:rPr>
          <w:rFonts w:ascii="Century Schoolbook" w:eastAsia="Times New Roman" w:hAnsi="Century Schoolbook" w:cs="Times New Roman"/>
          <w:color w:val="464646"/>
          <w:sz w:val="20"/>
          <w:szCs w:val="20"/>
        </w:rPr>
      </w:pPr>
      <w:r>
        <w:rPr>
          <w:rFonts w:ascii="Century Schoolbook" w:eastAsia="Times New Roman" w:hAnsi="Century Schoolbook" w:cs="Times New Roman"/>
          <w:b/>
          <w:bCs/>
          <w:color w:val="2A2A2A"/>
          <w:sz w:val="20"/>
          <w:szCs w:val="20"/>
        </w:rPr>
        <w:t xml:space="preserve">The words imply that = </w:t>
      </w:r>
      <w:r w:rsidRPr="003010C1">
        <w:rPr>
          <w:rFonts w:ascii="Century Schoolbook" w:eastAsia="Times New Roman" w:hAnsi="Century Schoolbook" w:cs="Times New Roman"/>
          <w:bCs/>
          <w:color w:val="2A2A2A"/>
          <w:sz w:val="20"/>
          <w:szCs w:val="20"/>
        </w:rPr>
        <w:t>This is a tactic used when you’re talking about diction</w:t>
      </w:r>
    </w:p>
    <w:p w:rsidR="00CA5073" w:rsidRPr="00984F95" w:rsidRDefault="00884ADA" w:rsidP="00984F95">
      <w:pPr>
        <w:numPr>
          <w:ilvl w:val="0"/>
          <w:numId w:val="4"/>
        </w:numPr>
        <w:shd w:val="clear" w:color="auto" w:fill="FFFFFF"/>
        <w:spacing w:before="100" w:beforeAutospacing="1" w:after="100" w:afterAutospacing="1" w:line="240" w:lineRule="auto"/>
        <w:rPr>
          <w:rFonts w:ascii="Century Schoolbook" w:eastAsia="Times New Roman" w:hAnsi="Century Schoolbook" w:cs="Times New Roman"/>
          <w:color w:val="464646"/>
          <w:sz w:val="20"/>
          <w:szCs w:val="20"/>
        </w:rPr>
      </w:pPr>
      <w:r>
        <w:rPr>
          <w:rFonts w:ascii="Century Schoolbook" w:eastAsia="Times New Roman" w:hAnsi="Century Schoolbook" w:cs="Times New Roman"/>
          <w:b/>
          <w:bCs/>
          <w:color w:val="2A2A2A"/>
          <w:sz w:val="20"/>
          <w:szCs w:val="20"/>
        </w:rPr>
        <w:t>Successful</w:t>
      </w:r>
      <w:r w:rsidR="003010C1">
        <w:rPr>
          <w:rFonts w:ascii="Century Schoolbook" w:eastAsia="Times New Roman" w:hAnsi="Century Schoolbook" w:cs="Times New Roman"/>
          <w:b/>
          <w:bCs/>
          <w:color w:val="2A2A2A"/>
          <w:sz w:val="20"/>
          <w:szCs w:val="20"/>
        </w:rPr>
        <w:t>/</w:t>
      </w:r>
      <w:r>
        <w:rPr>
          <w:rFonts w:ascii="Century Schoolbook" w:eastAsia="Times New Roman" w:hAnsi="Century Schoolbook" w:cs="Times New Roman"/>
          <w:b/>
          <w:bCs/>
          <w:color w:val="2A2A2A"/>
          <w:sz w:val="20"/>
          <w:szCs w:val="20"/>
        </w:rPr>
        <w:t>Unsuccessful</w:t>
      </w:r>
      <w:r w:rsidR="003010C1">
        <w:rPr>
          <w:rFonts w:ascii="Century Schoolbook" w:eastAsia="Times New Roman" w:hAnsi="Century Schoolbook" w:cs="Times New Roman"/>
          <w:b/>
          <w:bCs/>
          <w:color w:val="2A2A2A"/>
          <w:sz w:val="20"/>
          <w:szCs w:val="20"/>
        </w:rPr>
        <w:t xml:space="preserve"> = </w:t>
      </w:r>
      <w:r w:rsidR="003010C1" w:rsidRPr="003010C1">
        <w:rPr>
          <w:rFonts w:ascii="Century Schoolbook" w:eastAsia="Times New Roman" w:hAnsi="Century Schoolbook" w:cs="Times New Roman"/>
          <w:bCs/>
          <w:color w:val="2A2A2A"/>
          <w:sz w:val="20"/>
          <w:szCs w:val="20"/>
        </w:rPr>
        <w:t>This links the audience to the goal.</w:t>
      </w:r>
    </w:p>
    <w:p w:rsidR="00B47123" w:rsidRPr="00E77166" w:rsidRDefault="003010C1" w:rsidP="00E77166">
      <w:pPr>
        <w:numPr>
          <w:ilvl w:val="1"/>
          <w:numId w:val="4"/>
        </w:numPr>
        <w:shd w:val="clear" w:color="auto" w:fill="FFFFFF"/>
        <w:spacing w:before="100" w:beforeAutospacing="1" w:after="100" w:afterAutospacing="1" w:line="240" w:lineRule="auto"/>
        <w:rPr>
          <w:rFonts w:ascii="Century Schoolbook" w:eastAsia="Times New Roman" w:hAnsi="Century Schoolbook" w:cs="Times New Roman"/>
          <w:color w:val="464646"/>
          <w:sz w:val="20"/>
          <w:szCs w:val="20"/>
        </w:rPr>
      </w:pPr>
      <w:r>
        <w:rPr>
          <w:rFonts w:ascii="Century Schoolbook" w:eastAsia="Times New Roman" w:hAnsi="Century Schoolbook" w:cs="Times New Roman"/>
          <w:b/>
          <w:bCs/>
          <w:color w:val="464646"/>
          <w:sz w:val="20"/>
          <w:szCs w:val="20"/>
        </w:rPr>
        <w:t xml:space="preserve">OPTIONAL: </w:t>
      </w:r>
      <w:r w:rsidR="00984F95" w:rsidRPr="003010C1">
        <w:rPr>
          <w:rFonts w:ascii="Century Schoolbook" w:eastAsia="Times New Roman" w:hAnsi="Century Schoolbook" w:cs="Times New Roman"/>
          <w:b/>
          <w:bCs/>
          <w:color w:val="464646"/>
          <w:sz w:val="20"/>
          <w:szCs w:val="20"/>
        </w:rPr>
        <w:t>Judge and Connect</w:t>
      </w:r>
      <w:r>
        <w:rPr>
          <w:rFonts w:ascii="Century Schoolbook" w:eastAsia="Times New Roman" w:hAnsi="Century Schoolbook" w:cs="Times New Roman"/>
          <w:b/>
          <w:bCs/>
          <w:color w:val="464646"/>
          <w:sz w:val="20"/>
          <w:szCs w:val="20"/>
        </w:rPr>
        <w:t xml:space="preserve"> = </w:t>
      </w:r>
      <w:r w:rsidRPr="003010C1">
        <w:rPr>
          <w:rFonts w:ascii="Century Schoolbook" w:eastAsia="Times New Roman" w:hAnsi="Century Schoolbook" w:cs="Times New Roman"/>
          <w:bCs/>
          <w:color w:val="464646"/>
          <w:sz w:val="20"/>
          <w:szCs w:val="20"/>
        </w:rPr>
        <w:t>Link th</w:t>
      </w:r>
      <w:bookmarkStart w:id="0" w:name="_GoBack"/>
      <w:bookmarkEnd w:id="0"/>
      <w:r w:rsidRPr="003010C1">
        <w:rPr>
          <w:rFonts w:ascii="Century Schoolbook" w:eastAsia="Times New Roman" w:hAnsi="Century Schoolbook" w:cs="Times New Roman"/>
          <w:bCs/>
          <w:color w:val="464646"/>
          <w:sz w:val="20"/>
          <w:szCs w:val="20"/>
        </w:rPr>
        <w:t>e text to an outside event or issue.</w:t>
      </w:r>
    </w:p>
    <w:p w:rsidR="00E77166" w:rsidRPr="00974B3C" w:rsidRDefault="00974B3C" w:rsidP="00E77166">
      <w:pPr>
        <w:numPr>
          <w:ilvl w:val="1"/>
          <w:numId w:val="4"/>
        </w:numPr>
        <w:shd w:val="clear" w:color="auto" w:fill="FFFFFF"/>
        <w:spacing w:before="100" w:beforeAutospacing="1" w:after="100" w:afterAutospacing="1" w:line="240" w:lineRule="auto"/>
        <w:rPr>
          <w:rFonts w:ascii="Century Schoolbook" w:eastAsia="Times New Roman" w:hAnsi="Century Schoolbook" w:cs="Times New Roman"/>
          <w:color w:val="464646"/>
          <w:sz w:val="20"/>
          <w:szCs w:val="20"/>
        </w:rPr>
      </w:pPr>
      <w:r>
        <w:rPr>
          <w:rFonts w:ascii="Century Schoolbook" w:eastAsia="Times New Roman" w:hAnsi="Century Schoolbook" w:cs="Times New Roman"/>
          <w:b/>
          <w:bCs/>
          <w:color w:val="464646"/>
          <w:sz w:val="20"/>
          <w:szCs w:val="20"/>
        </w:rPr>
        <w:t xml:space="preserve">OPTIONAL: Tie the Bow </w:t>
      </w:r>
      <w:r w:rsidRPr="00974B3C">
        <w:rPr>
          <w:rFonts w:ascii="Century Schoolbook" w:eastAsia="Times New Roman" w:hAnsi="Century Schoolbook" w:cs="Times New Roman"/>
          <w:bCs/>
          <w:color w:val="464646"/>
          <w:sz w:val="20"/>
          <w:szCs w:val="20"/>
        </w:rPr>
        <w:t>= Restate the major strategy and goal.</w:t>
      </w:r>
    </w:p>
    <w:p w:rsidR="00270892" w:rsidRPr="003010C1" w:rsidRDefault="00270892" w:rsidP="00270892">
      <w:pPr>
        <w:shd w:val="clear" w:color="auto" w:fill="FFFFFF"/>
        <w:spacing w:before="100" w:beforeAutospacing="1" w:after="100" w:afterAutospacing="1" w:line="240" w:lineRule="auto"/>
        <w:rPr>
          <w:rFonts w:ascii="Century Schoolbook" w:eastAsia="Times New Roman" w:hAnsi="Century Schoolbook" w:cs="Times New Roman"/>
          <w:color w:val="464646"/>
          <w:sz w:val="20"/>
          <w:szCs w:val="20"/>
        </w:rPr>
      </w:pPr>
      <w:r w:rsidRPr="00270892">
        <w:rPr>
          <w:rFonts w:ascii="Century Schoolbook" w:eastAsia="Times New Roman" w:hAnsi="Century Schoolbook" w:cs="Times New Roman"/>
          <w:b/>
          <w:sz w:val="20"/>
          <w:szCs w:val="20"/>
        </w:rPr>
        <w:t>ABOUT THE QUOTES</w:t>
      </w:r>
      <w:r>
        <w:rPr>
          <w:rFonts w:ascii="Century Schoolbook" w:eastAsia="Times New Roman" w:hAnsi="Century Schoolbook" w:cs="Times New Roman"/>
          <w:sz w:val="20"/>
          <w:szCs w:val="20"/>
        </w:rPr>
        <w:t>: I’ve made room for two major quotes.  Those should be the major quotes that are the “turkey on the table” for this paragraph.  Feel free to work in more quotes (at least two more) as “texture quotes” or side dishes.</w:t>
      </w:r>
    </w:p>
    <w:sectPr w:rsidR="00270892" w:rsidRPr="003010C1" w:rsidSect="00974B3C">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DE" w:rsidRDefault="00F17FDE" w:rsidP="00CE2EC6">
      <w:pPr>
        <w:spacing w:after="0" w:line="240" w:lineRule="auto"/>
      </w:pPr>
      <w:r>
        <w:separator/>
      </w:r>
    </w:p>
  </w:endnote>
  <w:endnote w:type="continuationSeparator" w:id="0">
    <w:p w:rsidR="00F17FDE" w:rsidRDefault="00F17FDE" w:rsidP="00CE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DE" w:rsidRDefault="00F17FDE" w:rsidP="00CE2EC6">
      <w:pPr>
        <w:spacing w:after="0" w:line="240" w:lineRule="auto"/>
      </w:pPr>
      <w:r>
        <w:separator/>
      </w:r>
    </w:p>
  </w:footnote>
  <w:footnote w:type="continuationSeparator" w:id="0">
    <w:p w:rsidR="00F17FDE" w:rsidRDefault="00F17FDE" w:rsidP="00CE2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E2B"/>
    <w:multiLevelType w:val="hybridMultilevel"/>
    <w:tmpl w:val="778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42039"/>
    <w:multiLevelType w:val="multilevel"/>
    <w:tmpl w:val="B286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94778"/>
    <w:multiLevelType w:val="multilevel"/>
    <w:tmpl w:val="FE70B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57612"/>
    <w:multiLevelType w:val="hybridMultilevel"/>
    <w:tmpl w:val="7C8E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C6"/>
    <w:rsid w:val="00270892"/>
    <w:rsid w:val="003010C1"/>
    <w:rsid w:val="004020BB"/>
    <w:rsid w:val="00541F0D"/>
    <w:rsid w:val="00884ADA"/>
    <w:rsid w:val="00974B3C"/>
    <w:rsid w:val="00984F95"/>
    <w:rsid w:val="00AD3B58"/>
    <w:rsid w:val="00B47123"/>
    <w:rsid w:val="00CA5073"/>
    <w:rsid w:val="00CE2EC6"/>
    <w:rsid w:val="00E77166"/>
    <w:rsid w:val="00F1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D2C9"/>
  <w15:chartTrackingRefBased/>
  <w15:docId w15:val="{289F1675-FF85-4818-8E58-3B632F67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C6"/>
  </w:style>
  <w:style w:type="paragraph" w:styleId="Footer">
    <w:name w:val="footer"/>
    <w:basedOn w:val="Normal"/>
    <w:link w:val="FooterChar"/>
    <w:uiPriority w:val="99"/>
    <w:unhideWhenUsed/>
    <w:rsid w:val="00CE2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C6"/>
  </w:style>
  <w:style w:type="paragraph" w:styleId="ListParagraph">
    <w:name w:val="List Paragraph"/>
    <w:basedOn w:val="Normal"/>
    <w:uiPriority w:val="34"/>
    <w:qFormat/>
    <w:rsid w:val="00CE2EC6"/>
    <w:pPr>
      <w:ind w:left="720"/>
      <w:contextualSpacing/>
    </w:pPr>
  </w:style>
  <w:style w:type="character" w:styleId="Strong">
    <w:name w:val="Strong"/>
    <w:basedOn w:val="DefaultParagraphFont"/>
    <w:uiPriority w:val="22"/>
    <w:qFormat/>
    <w:rsid w:val="00984F95"/>
    <w:rPr>
      <w:b/>
      <w:bCs/>
    </w:rPr>
  </w:style>
  <w:style w:type="paragraph" w:styleId="BalloonText">
    <w:name w:val="Balloon Text"/>
    <w:basedOn w:val="Normal"/>
    <w:link w:val="BalloonTextChar"/>
    <w:uiPriority w:val="99"/>
    <w:semiHidden/>
    <w:unhideWhenUsed/>
    <w:rsid w:val="00270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587">
      <w:bodyDiv w:val="1"/>
      <w:marLeft w:val="0"/>
      <w:marRight w:val="0"/>
      <w:marTop w:val="0"/>
      <w:marBottom w:val="0"/>
      <w:divBdr>
        <w:top w:val="none" w:sz="0" w:space="0" w:color="auto"/>
        <w:left w:val="none" w:sz="0" w:space="0" w:color="auto"/>
        <w:bottom w:val="none" w:sz="0" w:space="0" w:color="auto"/>
        <w:right w:val="none" w:sz="0" w:space="0" w:color="auto"/>
      </w:divBdr>
    </w:div>
    <w:div w:id="3345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cp:lastPrinted>2016-11-02T17:02:00Z</cp:lastPrinted>
  <dcterms:created xsi:type="dcterms:W3CDTF">2016-11-02T17:17:00Z</dcterms:created>
  <dcterms:modified xsi:type="dcterms:W3CDTF">2016-11-02T17:17:00Z</dcterms:modified>
</cp:coreProperties>
</file>